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CD84" w14:textId="57334316" w:rsidR="00625C3E" w:rsidRDefault="00EA6080" w:rsidP="00625C3E">
      <w:r>
        <w:rPr>
          <w:noProof/>
        </w:rPr>
        <mc:AlternateContent>
          <mc:Choice Requires="wps">
            <w:drawing>
              <wp:anchor distT="0" distB="0" distL="114300" distR="114300" simplePos="0" relativeHeight="251659264" behindDoc="0" locked="0" layoutInCell="1" allowOverlap="1" wp14:anchorId="6D684457" wp14:editId="14694938">
                <wp:simplePos x="0" y="0"/>
                <wp:positionH relativeFrom="column">
                  <wp:posOffset>1009650</wp:posOffset>
                </wp:positionH>
                <wp:positionV relativeFrom="paragraph">
                  <wp:posOffset>123825</wp:posOffset>
                </wp:positionV>
                <wp:extent cx="2524125" cy="819150"/>
                <wp:effectExtent l="0" t="0" r="3175" b="6350"/>
                <wp:wrapNone/>
                <wp:docPr id="2" name="Text Box 2"/>
                <wp:cNvGraphicFramePr/>
                <a:graphic xmlns:a="http://schemas.openxmlformats.org/drawingml/2006/main">
                  <a:graphicData uri="http://schemas.microsoft.com/office/word/2010/wordprocessingShape">
                    <wps:wsp>
                      <wps:cNvSpPr txBox="1"/>
                      <wps:spPr>
                        <a:xfrm>
                          <a:off x="0" y="0"/>
                          <a:ext cx="2524125" cy="819150"/>
                        </a:xfrm>
                        <a:prstGeom prst="rect">
                          <a:avLst/>
                        </a:prstGeom>
                        <a:solidFill>
                          <a:schemeClr val="lt1"/>
                        </a:solidFill>
                        <a:ln w="6350">
                          <a:noFill/>
                        </a:ln>
                      </wps:spPr>
                      <wps:txbx>
                        <w:txbxContent>
                          <w:p w14:paraId="6842D26E" w14:textId="1579DA01" w:rsidR="00EA6080" w:rsidRPr="00EA6080" w:rsidRDefault="00EA6080" w:rsidP="00EA6080">
                            <w:pPr>
                              <w:rPr>
                                <w:sz w:val="21"/>
                                <w:szCs w:val="21"/>
                              </w:rPr>
                            </w:pPr>
                            <w:r w:rsidRPr="00EA6080">
                              <w:rPr>
                                <w:sz w:val="21"/>
                                <w:szCs w:val="21"/>
                              </w:rPr>
                              <w:t>RIATARANCHEQUINE.COM</w:t>
                            </w:r>
                          </w:p>
                          <w:p w14:paraId="57DD791F" w14:textId="500863AD" w:rsidR="00EA6080" w:rsidRPr="00EA6080" w:rsidRDefault="0049099C" w:rsidP="00EA6080">
                            <w:pPr>
                              <w:rPr>
                                <w:sz w:val="21"/>
                                <w:szCs w:val="21"/>
                              </w:rPr>
                            </w:pPr>
                            <w:hyperlink r:id="rId8" w:history="1">
                              <w:r w:rsidR="00EA6080" w:rsidRPr="00EA6080">
                                <w:rPr>
                                  <w:rStyle w:val="Hyperlink"/>
                                  <w:sz w:val="21"/>
                                  <w:szCs w:val="21"/>
                                </w:rPr>
                                <w:t>RIATARANCHEQUINE@GMAIL.COM</w:t>
                              </w:r>
                            </w:hyperlink>
                          </w:p>
                          <w:p w14:paraId="667C81BC" w14:textId="77777777" w:rsidR="00EA6080" w:rsidRPr="00EA6080" w:rsidRDefault="00EA6080" w:rsidP="00EA6080">
                            <w:pPr>
                              <w:rPr>
                                <w:sz w:val="21"/>
                                <w:szCs w:val="21"/>
                              </w:rPr>
                            </w:pPr>
                            <w:r w:rsidRPr="00EA6080">
                              <w:rPr>
                                <w:sz w:val="21"/>
                                <w:szCs w:val="21"/>
                              </w:rPr>
                              <w:t>505-808-0448     505-808-0448</w:t>
                            </w:r>
                          </w:p>
                          <w:p w14:paraId="518A0394" w14:textId="77777777" w:rsidR="00EA6080" w:rsidRPr="00625295" w:rsidRDefault="00EA6080" w:rsidP="00EA6080">
                            <w:pPr>
                              <w:jc w:val="both"/>
                              <w:rPr>
                                <w:rFonts w:ascii="Century Gothic" w:hAnsi="Century Gothic"/>
                                <w:i/>
                                <w:iCs/>
                                <w:sz w:val="16"/>
                                <w:szCs w:val="16"/>
                              </w:rPr>
                            </w:pPr>
                            <w:r>
                              <w:rPr>
                                <w:rFonts w:ascii="Century Gothic" w:hAnsi="Century Gothic"/>
                                <w:i/>
                                <w:iCs/>
                                <w:sz w:val="16"/>
                                <w:szCs w:val="16"/>
                              </w:rPr>
                              <w:t>Rhonda Saulsberry    Ty Saulsberry</w:t>
                            </w:r>
                          </w:p>
                          <w:p w14:paraId="610FAE2F" w14:textId="77777777" w:rsidR="00EA6080" w:rsidRDefault="00EA60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84457" id="_x0000_t202" coordsize="21600,21600" o:spt="202" path="m,l,21600r21600,l21600,xe">
                <v:stroke joinstyle="miter"/>
                <v:path gradientshapeok="t" o:connecttype="rect"/>
              </v:shapetype>
              <v:shape id="Text Box 2" o:spid="_x0000_s1026" type="#_x0000_t202" style="position:absolute;margin-left:79.5pt;margin-top:9.75pt;width:198.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" fillcolor="white [3201]" stroked="f" strokeweight=".5pt">
                <v:textbox>
                  <w:txbxContent>
                    <w:p w14:paraId="6842D26E" w14:textId="1579DA01" w:rsidR="00EA6080" w:rsidRPr="00EA6080" w:rsidRDefault="00EA6080" w:rsidP="00EA6080">
                      <w:pPr>
                        <w:rPr>
                          <w:sz w:val="21"/>
                          <w:szCs w:val="21"/>
                        </w:rPr>
                      </w:pPr>
                      <w:r w:rsidRPr="00EA6080">
                        <w:rPr>
                          <w:sz w:val="21"/>
                          <w:szCs w:val="21"/>
                        </w:rPr>
                        <w:t>RIATARANCHEQUINE.COM</w:t>
                      </w:r>
                    </w:p>
                    <w:p w14:paraId="57DD791F" w14:textId="500863AD" w:rsidR="00EA6080" w:rsidRPr="00EA6080" w:rsidRDefault="00EA6080" w:rsidP="00EA6080">
                      <w:pPr>
                        <w:rPr>
                          <w:sz w:val="21"/>
                          <w:szCs w:val="21"/>
                        </w:rPr>
                      </w:pPr>
                      <w:hyperlink r:id="rId9" w:history="1">
                        <w:r w:rsidRPr="00EA6080">
                          <w:rPr>
                            <w:rStyle w:val="Hyperlink"/>
                            <w:sz w:val="21"/>
                            <w:szCs w:val="21"/>
                          </w:rPr>
                          <w:t>R</w:t>
                        </w:r>
                        <w:r w:rsidRPr="00EA6080">
                          <w:rPr>
                            <w:rStyle w:val="Hyperlink"/>
                            <w:sz w:val="21"/>
                            <w:szCs w:val="21"/>
                          </w:rPr>
                          <w:t>I</w:t>
                        </w:r>
                        <w:r w:rsidRPr="00EA6080">
                          <w:rPr>
                            <w:rStyle w:val="Hyperlink"/>
                            <w:sz w:val="21"/>
                            <w:szCs w:val="21"/>
                          </w:rPr>
                          <w:t>ATARAN</w:t>
                        </w:r>
                        <w:r w:rsidRPr="00EA6080">
                          <w:rPr>
                            <w:rStyle w:val="Hyperlink"/>
                            <w:sz w:val="21"/>
                            <w:szCs w:val="21"/>
                          </w:rPr>
                          <w:t>C</w:t>
                        </w:r>
                        <w:r w:rsidRPr="00EA6080">
                          <w:rPr>
                            <w:rStyle w:val="Hyperlink"/>
                            <w:sz w:val="21"/>
                            <w:szCs w:val="21"/>
                          </w:rPr>
                          <w:t>HEQUINE@GMAIL.COM</w:t>
                        </w:r>
                      </w:hyperlink>
                    </w:p>
                    <w:p w14:paraId="667C81BC" w14:textId="77777777" w:rsidR="00EA6080" w:rsidRPr="00EA6080" w:rsidRDefault="00EA6080" w:rsidP="00EA6080">
                      <w:pPr>
                        <w:rPr>
                          <w:sz w:val="21"/>
                          <w:szCs w:val="21"/>
                        </w:rPr>
                      </w:pPr>
                      <w:r w:rsidRPr="00EA6080">
                        <w:rPr>
                          <w:sz w:val="21"/>
                          <w:szCs w:val="21"/>
                        </w:rPr>
                        <w:t>505-808-0448     505-808-0448</w:t>
                      </w:r>
                    </w:p>
                    <w:p w14:paraId="518A0394" w14:textId="77777777" w:rsidR="00EA6080" w:rsidRPr="00625295" w:rsidRDefault="00EA6080" w:rsidP="00EA6080">
                      <w:pPr>
                        <w:jc w:val="both"/>
                        <w:rPr>
                          <w:rFonts w:ascii="Century Gothic" w:hAnsi="Century Gothic"/>
                          <w:i/>
                          <w:iCs/>
                          <w:sz w:val="16"/>
                          <w:szCs w:val="16"/>
                        </w:rPr>
                      </w:pPr>
                      <w:r>
                        <w:rPr>
                          <w:rFonts w:ascii="Century Gothic" w:hAnsi="Century Gothic"/>
                          <w:i/>
                          <w:iCs/>
                          <w:sz w:val="16"/>
                          <w:szCs w:val="16"/>
                        </w:rPr>
                        <w:t>Rhonda Saulsberry    Ty Saulsberry</w:t>
                      </w:r>
                    </w:p>
                    <w:p w14:paraId="610FAE2F" w14:textId="77777777" w:rsidR="00EA6080" w:rsidRDefault="00EA6080"/>
                  </w:txbxContent>
                </v:textbox>
              </v:shape>
            </w:pict>
          </mc:Fallback>
        </mc:AlternateContent>
      </w:r>
      <w:r w:rsidR="00625C3E">
        <w:rPr>
          <w:noProof/>
        </w:rPr>
        <w:drawing>
          <wp:anchor distT="0" distB="0" distL="114300" distR="114300" simplePos="0" relativeHeight="251658240" behindDoc="1" locked="0" layoutInCell="1" allowOverlap="1" wp14:anchorId="45DC9305" wp14:editId="6A72A1B3">
            <wp:simplePos x="0" y="0"/>
            <wp:positionH relativeFrom="column">
              <wp:posOffset>-104775</wp:posOffset>
            </wp:positionH>
            <wp:positionV relativeFrom="paragraph">
              <wp:posOffset>0</wp:posOffset>
            </wp:positionV>
            <wp:extent cx="1066800" cy="1047750"/>
            <wp:effectExtent l="0" t="0" r="0" b="635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0" cy="1047750"/>
                    </a:xfrm>
                    <a:prstGeom prst="rect">
                      <a:avLst/>
                    </a:prstGeom>
                  </pic:spPr>
                </pic:pic>
              </a:graphicData>
            </a:graphic>
            <wp14:sizeRelH relativeFrom="margin">
              <wp14:pctWidth>0</wp14:pctWidth>
            </wp14:sizeRelH>
            <wp14:sizeRelV relativeFrom="margin">
              <wp14:pctHeight>0</wp14:pctHeight>
            </wp14:sizeRelV>
          </wp:anchor>
        </w:drawing>
      </w:r>
    </w:p>
    <w:p w14:paraId="0432C17D" w14:textId="17594831" w:rsidR="00544825" w:rsidRDefault="00544825"/>
    <w:p w14:paraId="64B2494B" w14:textId="77777777" w:rsidR="00625C3E" w:rsidRDefault="00544825">
      <w:r>
        <w:t xml:space="preserve">                     </w:t>
      </w:r>
    </w:p>
    <w:p w14:paraId="318D1674" w14:textId="77777777" w:rsidR="00625C3E" w:rsidRDefault="00625C3E"/>
    <w:p w14:paraId="2C469249" w14:textId="77777777" w:rsidR="00EA6080" w:rsidRDefault="00625C3E">
      <w:r>
        <w:t xml:space="preserve">                                             </w:t>
      </w:r>
      <w:r w:rsidR="00544825">
        <w:t xml:space="preserve">   </w:t>
      </w:r>
    </w:p>
    <w:p w14:paraId="4535A75F" w14:textId="77777777" w:rsidR="00EA6080" w:rsidRDefault="00EA6080"/>
    <w:p w14:paraId="04D7346D" w14:textId="77777777" w:rsidR="00EA6080" w:rsidRDefault="00EA6080"/>
    <w:p w14:paraId="624901BE" w14:textId="4F02DA31" w:rsidR="00F730F8" w:rsidRPr="00EA6080" w:rsidRDefault="00F730F8" w:rsidP="00EA6080">
      <w:pPr>
        <w:jc w:val="center"/>
        <w:rPr>
          <w:b/>
          <w:bCs/>
        </w:rPr>
      </w:pPr>
      <w:r w:rsidRPr="00EA6080">
        <w:rPr>
          <w:rFonts w:ascii="Century Gothic" w:hAnsi="Century Gothic"/>
          <w:b/>
          <w:bCs/>
          <w:sz w:val="36"/>
          <w:szCs w:val="36"/>
        </w:rPr>
        <w:t>STALLION BREEDING CONTRACT</w:t>
      </w:r>
    </w:p>
    <w:p w14:paraId="36116070" w14:textId="77777777" w:rsidR="00E05DB5" w:rsidRDefault="00E05DB5"/>
    <w:p w14:paraId="3F9567D3" w14:textId="77777777" w:rsidR="00E05DB5" w:rsidRDefault="00E05DB5"/>
    <w:p w14:paraId="41C1C218" w14:textId="77777777" w:rsidR="00E05DB5" w:rsidRDefault="00E05DB5">
      <w:r>
        <w:t xml:space="preserve">                                                                </w:t>
      </w:r>
      <w:proofErr w:type="gramStart"/>
      <w:r w:rsidR="00F730F8">
        <w:rPr>
          <w:rFonts w:ascii="Century Gothic" w:hAnsi="Century Gothic"/>
          <w:b/>
          <w:bCs/>
        </w:rPr>
        <w:t>DATE:_</w:t>
      </w:r>
      <w:proofErr w:type="gramEnd"/>
      <w:r w:rsidR="00F730F8">
        <w:rPr>
          <w:rFonts w:ascii="Century Gothic" w:hAnsi="Century Gothic"/>
          <w:b/>
          <w:bCs/>
        </w:rPr>
        <w:t>_________</w:t>
      </w:r>
      <w:r w:rsidR="00625295">
        <w:rPr>
          <w:rFonts w:ascii="Century Gothic" w:hAnsi="Century Gothic"/>
          <w:b/>
          <w:bCs/>
        </w:rPr>
        <w:t>__</w:t>
      </w:r>
      <w:r w:rsidR="00F730F8">
        <w:rPr>
          <w:rFonts w:ascii="Century Gothic" w:hAnsi="Century Gothic"/>
          <w:b/>
          <w:bCs/>
        </w:rPr>
        <w:t>20_____</w:t>
      </w:r>
      <w:r w:rsidR="00F730F8">
        <w:t xml:space="preserve">      </w:t>
      </w:r>
      <w:r w:rsidR="00625295">
        <w:t xml:space="preserve">  </w:t>
      </w:r>
    </w:p>
    <w:p w14:paraId="4CEA158B" w14:textId="77777777" w:rsidR="00E05DB5" w:rsidRDefault="00E05DB5"/>
    <w:p w14:paraId="09D2FFE7" w14:textId="30B5F12D" w:rsidR="00544825" w:rsidRDefault="00F730F8">
      <w:proofErr w:type="gramStart"/>
      <w:r w:rsidRPr="00625295">
        <w:rPr>
          <w:rFonts w:ascii="Century Gothic" w:hAnsi="Century Gothic"/>
          <w:b/>
          <w:bCs/>
        </w:rPr>
        <w:t>STALLION:</w:t>
      </w:r>
      <w:r>
        <w:t>_</w:t>
      </w:r>
      <w:proofErr w:type="gramEnd"/>
      <w:r>
        <w:t>________</w:t>
      </w:r>
      <w:r w:rsidR="00E05DB5">
        <w:t>________________</w:t>
      </w:r>
      <w:r>
        <w:t>____</w:t>
      </w:r>
      <w:r w:rsidR="00625295">
        <w:t>__</w:t>
      </w:r>
      <w:r>
        <w:t>________________</w:t>
      </w:r>
      <w:r w:rsidR="00E05DB5">
        <w:t xml:space="preserve">  </w:t>
      </w:r>
      <w:r w:rsidR="00E05DB5" w:rsidRPr="00E05DB5">
        <w:rPr>
          <w:rFonts w:ascii="Century Gothic" w:hAnsi="Century Gothic"/>
        </w:rPr>
        <w:t>REG</w:t>
      </w:r>
      <w:r w:rsidR="00625295" w:rsidRPr="00E05DB5">
        <w:rPr>
          <w:rFonts w:ascii="Century Gothic" w:hAnsi="Century Gothic"/>
        </w:rPr>
        <w:t>#</w:t>
      </w:r>
      <w:r w:rsidR="00E05DB5">
        <w:t>__________</w:t>
      </w:r>
      <w:r>
        <w:t>______</w:t>
      </w:r>
      <w:r w:rsidR="00625295">
        <w:t>__</w:t>
      </w:r>
      <w:r>
        <w:t>__</w:t>
      </w:r>
      <w:r w:rsidR="00625295">
        <w:t>_____</w:t>
      </w:r>
      <w:r>
        <w:t xml:space="preserve">  </w:t>
      </w:r>
    </w:p>
    <w:p w14:paraId="6D2CB9B0" w14:textId="67DC80AF" w:rsidR="00625295" w:rsidRDefault="00625295"/>
    <w:p w14:paraId="1141B223" w14:textId="5320059E" w:rsidR="00625295" w:rsidRDefault="00625295">
      <w:pPr>
        <w:rPr>
          <w:rFonts w:ascii="Century Gothic" w:hAnsi="Century Gothic"/>
        </w:rPr>
      </w:pPr>
      <w:r w:rsidRPr="00625295">
        <w:rPr>
          <w:rFonts w:ascii="Century Gothic" w:hAnsi="Century Gothic"/>
          <w:b/>
          <w:bCs/>
        </w:rPr>
        <w:t>SERVICE</w:t>
      </w:r>
      <w:r>
        <w:rPr>
          <w:rFonts w:ascii="Century Gothic" w:hAnsi="Century Gothic"/>
          <w:b/>
          <w:bCs/>
        </w:rPr>
        <w:t xml:space="preserve">   </w:t>
      </w:r>
      <w:r w:rsidR="00E05DB5">
        <w:rPr>
          <w:rFonts w:ascii="Century Gothic" w:hAnsi="Century Gothic"/>
          <w:b/>
          <w:bCs/>
        </w:rPr>
        <w:t xml:space="preserve">  </w:t>
      </w:r>
      <w:r>
        <w:rPr>
          <w:rFonts w:ascii="Century Gothic" w:hAnsi="Century Gothic"/>
          <w:b/>
          <w:bCs/>
        </w:rPr>
        <w:t>________</w:t>
      </w:r>
      <w:r>
        <w:rPr>
          <w:rFonts w:ascii="Century Gothic" w:hAnsi="Century Gothic"/>
        </w:rPr>
        <w:t>IN-HOUSE SEMEN      ________SHIPPED SEMEN     ________FROZEN SEMEN</w:t>
      </w:r>
    </w:p>
    <w:p w14:paraId="086173E1" w14:textId="67C58EEF" w:rsidR="00625295" w:rsidRDefault="00625295">
      <w:pPr>
        <w:rPr>
          <w:rFonts w:ascii="Century Gothic" w:hAnsi="Century Gothic"/>
          <w:b/>
          <w:bCs/>
        </w:rPr>
      </w:pPr>
    </w:p>
    <w:p w14:paraId="21095139" w14:textId="4EF21B12" w:rsidR="00625295" w:rsidRDefault="00625295">
      <w:pPr>
        <w:rPr>
          <w:rFonts w:ascii="Century Gothic" w:hAnsi="Century Gothic"/>
        </w:rPr>
      </w:pPr>
      <w:r>
        <w:rPr>
          <w:rFonts w:ascii="Century Gothic" w:hAnsi="Century Gothic"/>
          <w:b/>
          <w:bCs/>
        </w:rPr>
        <w:t xml:space="preserve">FEES  </w:t>
      </w:r>
      <w:r w:rsidR="00E05DB5">
        <w:rPr>
          <w:rFonts w:ascii="Century Gothic" w:hAnsi="Century Gothic"/>
          <w:b/>
          <w:bCs/>
        </w:rPr>
        <w:t xml:space="preserve">  </w:t>
      </w:r>
      <w:r>
        <w:rPr>
          <w:rFonts w:ascii="Century Gothic" w:hAnsi="Century Gothic"/>
        </w:rPr>
        <w:t>$________</w:t>
      </w:r>
      <w:r w:rsidR="00E05DB5">
        <w:rPr>
          <w:rFonts w:ascii="Century Gothic" w:hAnsi="Century Gothic"/>
        </w:rPr>
        <w:t>_</w:t>
      </w:r>
      <w:proofErr w:type="gramStart"/>
      <w:r>
        <w:rPr>
          <w:rFonts w:ascii="Century Gothic" w:hAnsi="Century Gothic"/>
        </w:rPr>
        <w:t>BOOKING</w:t>
      </w:r>
      <w:r w:rsidRPr="00625295">
        <w:rPr>
          <w:rFonts w:ascii="Century Gothic" w:hAnsi="Century Gothic"/>
          <w:sz w:val="16"/>
          <w:szCs w:val="16"/>
        </w:rPr>
        <w:t>(</w:t>
      </w:r>
      <w:proofErr w:type="gramEnd"/>
      <w:r w:rsidRPr="00625295">
        <w:rPr>
          <w:rFonts w:ascii="Century Gothic" w:hAnsi="Century Gothic"/>
          <w:sz w:val="16"/>
          <w:szCs w:val="16"/>
        </w:rPr>
        <w:t>appli</w:t>
      </w:r>
      <w:r w:rsidR="00E05DB5">
        <w:rPr>
          <w:rFonts w:ascii="Century Gothic" w:hAnsi="Century Gothic"/>
          <w:sz w:val="16"/>
          <w:szCs w:val="16"/>
        </w:rPr>
        <w:t xml:space="preserve">ed </w:t>
      </w:r>
      <w:r w:rsidRPr="00625295">
        <w:rPr>
          <w:rFonts w:ascii="Century Gothic" w:hAnsi="Century Gothic"/>
          <w:sz w:val="16"/>
          <w:szCs w:val="16"/>
        </w:rPr>
        <w:t>to chute fee)</w:t>
      </w:r>
      <w:r>
        <w:rPr>
          <w:rFonts w:ascii="Century Gothic" w:hAnsi="Century Gothic"/>
          <w:sz w:val="16"/>
          <w:szCs w:val="16"/>
        </w:rPr>
        <w:t xml:space="preserve">    </w:t>
      </w:r>
      <w:r w:rsidR="00E05DB5">
        <w:rPr>
          <w:rFonts w:ascii="Century Gothic" w:hAnsi="Century Gothic"/>
          <w:sz w:val="16"/>
          <w:szCs w:val="16"/>
        </w:rPr>
        <w:t xml:space="preserve">  </w:t>
      </w:r>
      <w:r>
        <w:rPr>
          <w:rFonts w:ascii="Century Gothic" w:hAnsi="Century Gothic"/>
          <w:sz w:val="16"/>
          <w:szCs w:val="16"/>
        </w:rPr>
        <w:t xml:space="preserve">   </w:t>
      </w:r>
      <w:r>
        <w:rPr>
          <w:rFonts w:ascii="Century Gothic" w:hAnsi="Century Gothic"/>
        </w:rPr>
        <w:t>$______</w:t>
      </w:r>
      <w:r w:rsidR="00E05DB5">
        <w:rPr>
          <w:rFonts w:ascii="Century Gothic" w:hAnsi="Century Gothic"/>
        </w:rPr>
        <w:t>_</w:t>
      </w:r>
      <w:r>
        <w:rPr>
          <w:rFonts w:ascii="Century Gothic" w:hAnsi="Century Gothic"/>
        </w:rPr>
        <w:t xml:space="preserve">____CHUTE  </w:t>
      </w:r>
      <w:r w:rsidR="00E05DB5">
        <w:rPr>
          <w:rFonts w:ascii="Century Gothic" w:hAnsi="Century Gothic"/>
        </w:rPr>
        <w:t xml:space="preserve">  </w:t>
      </w:r>
      <w:r>
        <w:rPr>
          <w:rFonts w:ascii="Century Gothic" w:hAnsi="Century Gothic"/>
        </w:rPr>
        <w:t xml:space="preserve">   $__</w:t>
      </w:r>
      <w:r w:rsidR="00E05DB5">
        <w:rPr>
          <w:rFonts w:ascii="Century Gothic" w:hAnsi="Century Gothic"/>
        </w:rPr>
        <w:t>__</w:t>
      </w:r>
      <w:r>
        <w:rPr>
          <w:rFonts w:ascii="Century Gothic" w:hAnsi="Century Gothic"/>
        </w:rPr>
        <w:t>__________STUD</w:t>
      </w:r>
    </w:p>
    <w:p w14:paraId="39056592" w14:textId="1F165853" w:rsidR="00E05DB5" w:rsidRDefault="00E05DB5">
      <w:pPr>
        <w:rPr>
          <w:rFonts w:ascii="Century Gothic" w:hAnsi="Century Gothic"/>
        </w:rPr>
      </w:pPr>
    </w:p>
    <w:p w14:paraId="37472A2A" w14:textId="40296812" w:rsidR="00E05DB5" w:rsidRDefault="00E05DB5">
      <w:pPr>
        <w:rPr>
          <w:rFonts w:ascii="Century Gothic" w:hAnsi="Century Gothic"/>
        </w:rPr>
      </w:pPr>
    </w:p>
    <w:p w14:paraId="0F8A5A13" w14:textId="49AE5515" w:rsidR="00E05DB5" w:rsidRDefault="00E05DB5">
      <w:pPr>
        <w:rPr>
          <w:rFonts w:ascii="Century Gothic" w:hAnsi="Century Gothic"/>
        </w:rPr>
      </w:pPr>
    </w:p>
    <w:p w14:paraId="71A04D7C" w14:textId="77777777" w:rsidR="00E05DB5" w:rsidRDefault="00E05DB5">
      <w:pPr>
        <w:rPr>
          <w:rFonts w:ascii="Century Gothic" w:hAnsi="Century Gothic"/>
        </w:rPr>
      </w:pPr>
      <w:proofErr w:type="gramStart"/>
      <w:r w:rsidRPr="00E05DB5">
        <w:rPr>
          <w:rFonts w:ascii="Century Gothic" w:hAnsi="Century Gothic"/>
          <w:b/>
          <w:bCs/>
        </w:rPr>
        <w:t>MARE:</w:t>
      </w:r>
      <w:r>
        <w:rPr>
          <w:rFonts w:ascii="Century Gothic" w:hAnsi="Century Gothic"/>
        </w:rPr>
        <w:t>_</w:t>
      </w:r>
      <w:proofErr w:type="gramEnd"/>
      <w:r>
        <w:rPr>
          <w:rFonts w:ascii="Century Gothic" w:hAnsi="Century Gothic"/>
        </w:rPr>
        <w:t xml:space="preserve">_________________________________________________ REG#_________________________ </w:t>
      </w:r>
    </w:p>
    <w:p w14:paraId="267A54FC" w14:textId="77777777" w:rsidR="00E05DB5" w:rsidRDefault="00E05DB5">
      <w:pPr>
        <w:rPr>
          <w:rFonts w:ascii="Century Gothic" w:hAnsi="Century Gothic"/>
        </w:rPr>
      </w:pPr>
    </w:p>
    <w:p w14:paraId="6A0110B9" w14:textId="77777777" w:rsidR="00E05DB5" w:rsidRDefault="00E05DB5">
      <w:pPr>
        <w:rPr>
          <w:rFonts w:ascii="Century Gothic" w:hAnsi="Century Gothic"/>
        </w:rPr>
      </w:pPr>
      <w:r>
        <w:rPr>
          <w:rFonts w:ascii="Century Gothic" w:hAnsi="Century Gothic"/>
        </w:rPr>
        <w:t xml:space="preserve">MARE </w:t>
      </w:r>
      <w:proofErr w:type="gramStart"/>
      <w:r>
        <w:rPr>
          <w:rFonts w:ascii="Century Gothic" w:hAnsi="Century Gothic"/>
        </w:rPr>
        <w:t>OWNER:_</w:t>
      </w:r>
      <w:proofErr w:type="gramEnd"/>
      <w:r>
        <w:rPr>
          <w:rFonts w:ascii="Century Gothic" w:hAnsi="Century Gothic"/>
        </w:rPr>
        <w:t>_________________________________________ PHONE#______________________</w:t>
      </w:r>
    </w:p>
    <w:p w14:paraId="7579B00B" w14:textId="77777777" w:rsidR="00E05DB5" w:rsidRDefault="00E05DB5">
      <w:pPr>
        <w:rPr>
          <w:rFonts w:ascii="Century Gothic" w:hAnsi="Century Gothic"/>
        </w:rPr>
      </w:pPr>
    </w:p>
    <w:p w14:paraId="659632A7" w14:textId="538ABC55" w:rsidR="00697CF3" w:rsidRDefault="00E05DB5">
      <w:pPr>
        <w:rPr>
          <w:rFonts w:ascii="Century Gothic" w:hAnsi="Century Gothic"/>
        </w:rPr>
      </w:pPr>
      <w:proofErr w:type="gramStart"/>
      <w:r>
        <w:rPr>
          <w:rFonts w:ascii="Century Gothic" w:hAnsi="Century Gothic"/>
        </w:rPr>
        <w:t>ADDRESS</w:t>
      </w:r>
      <w:r w:rsidR="00697CF3">
        <w:rPr>
          <w:rFonts w:ascii="Century Gothic" w:hAnsi="Century Gothic"/>
        </w:rPr>
        <w:t>:_</w:t>
      </w:r>
      <w:proofErr w:type="gramEnd"/>
      <w:r w:rsidR="00697CF3">
        <w:rPr>
          <w:rFonts w:ascii="Century Gothic" w:hAnsi="Century Gothic"/>
        </w:rPr>
        <w:t>______________________________________________ EMAIL:________________________</w:t>
      </w:r>
    </w:p>
    <w:p w14:paraId="0C67E80B" w14:textId="093D9556" w:rsidR="00AF483F" w:rsidRDefault="00AF483F">
      <w:pPr>
        <w:rPr>
          <w:rFonts w:ascii="Century Gothic" w:hAnsi="Century Gothic"/>
        </w:rPr>
      </w:pPr>
    </w:p>
    <w:p w14:paraId="1A96C595" w14:textId="31F34D07" w:rsidR="00AF483F" w:rsidRPr="00AF483F" w:rsidRDefault="00AF483F">
      <w:pPr>
        <w:rPr>
          <w:rFonts w:ascii="Century Gothic" w:hAnsi="Century Gothic"/>
          <w:i/>
          <w:iCs/>
        </w:rPr>
      </w:pPr>
      <w:r>
        <w:rPr>
          <w:rFonts w:ascii="Century Gothic" w:hAnsi="Century Gothic"/>
          <w:i/>
          <w:iCs/>
        </w:rPr>
        <w:t xml:space="preserve">      ** A COPY OF MARE’S REGITRATION PAPERS MUST ACCOMPANY THIS CONTRACT **</w:t>
      </w:r>
    </w:p>
    <w:p w14:paraId="3C688C83" w14:textId="4E8F5487" w:rsidR="00697CF3" w:rsidRDefault="00697CF3">
      <w:pPr>
        <w:rPr>
          <w:rFonts w:ascii="Century Gothic" w:hAnsi="Century Gothic"/>
        </w:rPr>
      </w:pPr>
    </w:p>
    <w:p w14:paraId="6BAA93EF" w14:textId="4F801FC9" w:rsidR="005B054C" w:rsidRDefault="005B054C" w:rsidP="005B054C">
      <w:pPr>
        <w:pStyle w:val="ListParagraph"/>
        <w:numPr>
          <w:ilvl w:val="0"/>
          <w:numId w:val="1"/>
        </w:numPr>
        <w:rPr>
          <w:rFonts w:ascii="Century Gothic" w:hAnsi="Century Gothic"/>
          <w:i/>
          <w:iCs/>
        </w:rPr>
      </w:pPr>
      <w:r w:rsidRPr="005B054C">
        <w:rPr>
          <w:rFonts w:ascii="Century Gothic" w:hAnsi="Century Gothic"/>
          <w:i/>
          <w:iCs/>
        </w:rPr>
        <w:t>If breeding three or more mares, a $50 per mare discount will be issued.</w:t>
      </w:r>
    </w:p>
    <w:p w14:paraId="0150381E" w14:textId="6BA2F603" w:rsidR="005B054C" w:rsidRDefault="005B054C" w:rsidP="005B054C">
      <w:pPr>
        <w:pStyle w:val="ListParagraph"/>
        <w:numPr>
          <w:ilvl w:val="0"/>
          <w:numId w:val="1"/>
        </w:numPr>
        <w:rPr>
          <w:rFonts w:ascii="Century Gothic" w:hAnsi="Century Gothic"/>
          <w:i/>
          <w:iCs/>
        </w:rPr>
      </w:pPr>
      <w:r>
        <w:rPr>
          <w:rFonts w:ascii="Century Gothic" w:hAnsi="Century Gothic"/>
          <w:i/>
          <w:iCs/>
        </w:rPr>
        <w:t>All breeding fees are due in full upon mare’s arrival.</w:t>
      </w:r>
    </w:p>
    <w:p w14:paraId="027A8A74" w14:textId="397E4708" w:rsidR="005B054C" w:rsidRDefault="005B054C" w:rsidP="005B054C">
      <w:pPr>
        <w:pStyle w:val="ListParagraph"/>
        <w:numPr>
          <w:ilvl w:val="0"/>
          <w:numId w:val="1"/>
        </w:numPr>
        <w:rPr>
          <w:rFonts w:ascii="Century Gothic" w:hAnsi="Century Gothic"/>
          <w:i/>
          <w:iCs/>
        </w:rPr>
      </w:pPr>
      <w:r>
        <w:rPr>
          <w:rFonts w:ascii="Century Gothic" w:hAnsi="Century Gothic"/>
          <w:i/>
          <w:iCs/>
        </w:rPr>
        <w:t>If shipped semen</w:t>
      </w:r>
      <w:r w:rsidR="00BE5A94">
        <w:rPr>
          <w:rFonts w:ascii="Century Gothic" w:hAnsi="Century Gothic"/>
          <w:i/>
          <w:iCs/>
        </w:rPr>
        <w:t xml:space="preserve">, FEDEX </w:t>
      </w:r>
      <w:r w:rsidR="00FF013E">
        <w:rPr>
          <w:rFonts w:ascii="Century Gothic" w:hAnsi="Century Gothic"/>
          <w:i/>
          <w:iCs/>
        </w:rPr>
        <w:t>ONLY</w:t>
      </w:r>
      <w:r w:rsidR="00BE5A94">
        <w:rPr>
          <w:rFonts w:ascii="Century Gothic" w:hAnsi="Century Gothic"/>
          <w:i/>
          <w:iCs/>
        </w:rPr>
        <w:t xml:space="preserve">, </w:t>
      </w:r>
      <w:r>
        <w:rPr>
          <w:rFonts w:ascii="Century Gothic" w:hAnsi="Century Gothic"/>
          <w:i/>
          <w:iCs/>
        </w:rPr>
        <w:t>the fee is due in full prior to shipping. Chute fee includes first shipment only; any additional shipments to be paid by mare owner.</w:t>
      </w:r>
    </w:p>
    <w:p w14:paraId="042A6665" w14:textId="47FCCD5D" w:rsidR="005B054C" w:rsidRDefault="005B054C" w:rsidP="00BE5A94">
      <w:pPr>
        <w:pStyle w:val="ListParagraph"/>
        <w:numPr>
          <w:ilvl w:val="0"/>
          <w:numId w:val="1"/>
        </w:numPr>
        <w:rPr>
          <w:rFonts w:ascii="Century Gothic" w:hAnsi="Century Gothic"/>
          <w:i/>
          <w:iCs/>
        </w:rPr>
      </w:pPr>
      <w:r w:rsidRPr="005B054C">
        <w:rPr>
          <w:rFonts w:ascii="Century Gothic" w:hAnsi="Century Gothic"/>
          <w:i/>
          <w:iCs/>
        </w:rPr>
        <w:t xml:space="preserve">All fees are due upon invoice issue, </w:t>
      </w:r>
      <w:r w:rsidRPr="00BE5A94">
        <w:rPr>
          <w:rFonts w:ascii="Century Gothic" w:hAnsi="Century Gothic"/>
          <w:i/>
          <w:iCs/>
        </w:rPr>
        <w:t>payable to Rita Ranch Equine.</w:t>
      </w:r>
    </w:p>
    <w:p w14:paraId="485F44B9" w14:textId="1544957D" w:rsidR="00BE5A94" w:rsidRDefault="00BE5A94" w:rsidP="00BE5A94">
      <w:pPr>
        <w:pStyle w:val="ListParagraph"/>
        <w:numPr>
          <w:ilvl w:val="0"/>
          <w:numId w:val="1"/>
        </w:numPr>
        <w:rPr>
          <w:rFonts w:ascii="Century Gothic" w:hAnsi="Century Gothic"/>
          <w:i/>
          <w:iCs/>
        </w:rPr>
      </w:pPr>
      <w:r>
        <w:rPr>
          <w:rFonts w:ascii="Century Gothic" w:hAnsi="Century Gothic"/>
          <w:i/>
          <w:iCs/>
        </w:rPr>
        <w:t>The stallion owner will not insure the mare or her offspring.</w:t>
      </w:r>
    </w:p>
    <w:p w14:paraId="7F6B2BC5" w14:textId="77777777" w:rsidR="00BE5A94" w:rsidRPr="00BE5A94" w:rsidRDefault="00BE5A94" w:rsidP="00BE5A94">
      <w:pPr>
        <w:pStyle w:val="ListParagraph"/>
        <w:rPr>
          <w:rFonts w:ascii="Century Gothic" w:hAnsi="Century Gothic"/>
          <w:i/>
          <w:iCs/>
        </w:rPr>
      </w:pPr>
    </w:p>
    <w:p w14:paraId="4002D9BA" w14:textId="77DE7D7B" w:rsidR="00E05DB5" w:rsidRDefault="00E05DB5">
      <w:pPr>
        <w:rPr>
          <w:rFonts w:ascii="Century Gothic" w:hAnsi="Century Gothic"/>
          <w:b/>
          <w:bCs/>
          <w:i/>
          <w:iCs/>
        </w:rPr>
      </w:pPr>
    </w:p>
    <w:p w14:paraId="2D80DB69" w14:textId="03278C85" w:rsidR="00BE5A94" w:rsidRDefault="00BE5A94">
      <w:pPr>
        <w:rPr>
          <w:rFonts w:ascii="Century Gothic" w:hAnsi="Century Gothic"/>
          <w:b/>
          <w:bCs/>
        </w:rPr>
      </w:pPr>
      <w:r>
        <w:rPr>
          <w:rFonts w:ascii="Century Gothic" w:hAnsi="Century Gothic"/>
          <w:b/>
          <w:bCs/>
        </w:rPr>
        <w:t>TERMS:</w:t>
      </w:r>
    </w:p>
    <w:p w14:paraId="1F466EF5" w14:textId="6C1B8006" w:rsidR="00BE5A94" w:rsidRDefault="00BE5A94">
      <w:pPr>
        <w:rPr>
          <w:rFonts w:ascii="Century Gothic" w:hAnsi="Century Gothic"/>
          <w:b/>
          <w:bCs/>
        </w:rPr>
      </w:pPr>
    </w:p>
    <w:p w14:paraId="760B60E9" w14:textId="7FD54B8C" w:rsidR="00BE5A94" w:rsidRDefault="00BE5A94">
      <w:pPr>
        <w:rPr>
          <w:rFonts w:ascii="Century Gothic" w:hAnsi="Century Gothic"/>
        </w:rPr>
      </w:pPr>
      <w:r>
        <w:rPr>
          <w:rFonts w:ascii="Century Gothic" w:hAnsi="Century Gothic"/>
        </w:rPr>
        <w:t>Stallions are collected every other day.  Every effort will be made to accommodate the mare’s breeding window</w:t>
      </w:r>
      <w:r w:rsidR="004B35ED">
        <w:rPr>
          <w:rFonts w:ascii="Century Gothic" w:hAnsi="Century Gothic"/>
        </w:rPr>
        <w:t xml:space="preserve"> (during breeding season of February 15 – July 31), </w:t>
      </w:r>
      <w:r>
        <w:rPr>
          <w:rFonts w:ascii="Century Gothic" w:hAnsi="Century Gothic"/>
        </w:rPr>
        <w:t>however, it is the mare owner’s responsibility to maintain communication with Riata Ranch Equine</w:t>
      </w:r>
      <w:r w:rsidR="00FF013E">
        <w:rPr>
          <w:rFonts w:ascii="Century Gothic" w:hAnsi="Century Gothic"/>
        </w:rPr>
        <w:t xml:space="preserve"> (RRE), in effort for pregnancy to be achieved without missed heat cycles or delayed shipments. </w:t>
      </w:r>
    </w:p>
    <w:p w14:paraId="7C717E61" w14:textId="290A4ACC" w:rsidR="00FF013E" w:rsidRDefault="00FF013E">
      <w:pPr>
        <w:rPr>
          <w:rFonts w:ascii="Century Gothic" w:hAnsi="Century Gothic"/>
        </w:rPr>
      </w:pPr>
    </w:p>
    <w:p w14:paraId="2D69533A" w14:textId="55E7F46F" w:rsidR="00FF013E" w:rsidRDefault="00FF013E">
      <w:pPr>
        <w:rPr>
          <w:rFonts w:ascii="Century Gothic" w:hAnsi="Century Gothic"/>
        </w:rPr>
      </w:pPr>
      <w:r>
        <w:rPr>
          <w:rFonts w:ascii="Century Gothic" w:hAnsi="Century Gothic"/>
        </w:rPr>
        <w:t>In-house mar</w:t>
      </w:r>
      <w:r w:rsidR="00AF483F">
        <w:rPr>
          <w:rFonts w:ascii="Century Gothic" w:hAnsi="Century Gothic"/>
        </w:rPr>
        <w:t>e</w:t>
      </w:r>
      <w:r>
        <w:rPr>
          <w:rFonts w:ascii="Century Gothic" w:hAnsi="Century Gothic"/>
        </w:rPr>
        <w:t xml:space="preserve">s have priority over shipped semen mares.  Shipped semen are subject to availability, at the discretion of RRE and attending veterinarian Andres Estrada, DVM </w:t>
      </w:r>
      <w:r w:rsidR="00AF483F">
        <w:rPr>
          <w:rFonts w:ascii="Century Gothic" w:hAnsi="Century Gothic"/>
        </w:rPr>
        <w:t>D</w:t>
      </w:r>
      <w:r>
        <w:rPr>
          <w:rFonts w:ascii="Century Gothic" w:hAnsi="Century Gothic"/>
        </w:rPr>
        <w:t>ACT DECAR.</w:t>
      </w:r>
      <w:r w:rsidR="00AF483F">
        <w:rPr>
          <w:rFonts w:ascii="Century Gothic" w:hAnsi="Century Gothic"/>
        </w:rPr>
        <w:t xml:space="preserve">  </w:t>
      </w:r>
      <w:r>
        <w:rPr>
          <w:rFonts w:ascii="Century Gothic" w:hAnsi="Century Gothic"/>
        </w:rPr>
        <w:t xml:space="preserve">In effort to ensure successful breeding results, semen will only be shipped to facilities with proven records in successful shipped semen insemination, approved by RRE, or </w:t>
      </w:r>
      <w:r w:rsidR="00AF483F">
        <w:rPr>
          <w:rFonts w:ascii="Century Gothic" w:hAnsi="Century Gothic"/>
        </w:rPr>
        <w:t>Dr. Estrada.</w:t>
      </w:r>
    </w:p>
    <w:p w14:paraId="6414A142" w14:textId="1B54E04A" w:rsidR="00AF483F" w:rsidRDefault="00AF483F">
      <w:pPr>
        <w:rPr>
          <w:rFonts w:ascii="Century Gothic" w:hAnsi="Century Gothic"/>
        </w:rPr>
      </w:pPr>
      <w:r>
        <w:rPr>
          <w:rFonts w:ascii="Century Gothic" w:hAnsi="Century Gothic"/>
        </w:rPr>
        <w:lastRenderedPageBreak/>
        <w:t>Semen will be shipped via priority FedEx.  Failure to return shipping container and its components within 5 business days will result in an additional $175.00 surcharge.</w:t>
      </w:r>
    </w:p>
    <w:p w14:paraId="222D341A" w14:textId="3B348C48" w:rsidR="000966D7" w:rsidRDefault="000966D7">
      <w:pPr>
        <w:rPr>
          <w:rFonts w:ascii="Century Gothic" w:hAnsi="Century Gothic"/>
        </w:rPr>
      </w:pPr>
    </w:p>
    <w:p w14:paraId="69F680E4" w14:textId="44C5AEEB" w:rsidR="000966D7" w:rsidRDefault="000966D7">
      <w:pPr>
        <w:rPr>
          <w:rFonts w:ascii="Century Gothic" w:hAnsi="Century Gothic"/>
        </w:rPr>
      </w:pPr>
      <w:r>
        <w:rPr>
          <w:rFonts w:ascii="Century Gothic" w:hAnsi="Century Gothic"/>
        </w:rPr>
        <w:t xml:space="preserve">Frozen Semen on available stallions, will be shipped directly from storge facility, and require prior written authorization from RRE, as well as an additional signed contract and fee/s from purchaser.  </w:t>
      </w:r>
    </w:p>
    <w:p w14:paraId="6ED44329" w14:textId="60217B45" w:rsidR="000966D7" w:rsidRDefault="000966D7">
      <w:pPr>
        <w:rPr>
          <w:rFonts w:ascii="Century Gothic" w:hAnsi="Century Gothic"/>
        </w:rPr>
      </w:pPr>
    </w:p>
    <w:p w14:paraId="1ABD84B7" w14:textId="74A7C9D4" w:rsidR="002C21EB" w:rsidRDefault="00D20FAD">
      <w:pPr>
        <w:rPr>
          <w:rFonts w:ascii="Century Gothic" w:hAnsi="Century Gothic"/>
        </w:rPr>
      </w:pPr>
      <w:r>
        <w:rPr>
          <w:rFonts w:ascii="Century Gothic" w:hAnsi="Century Gothic"/>
        </w:rPr>
        <w:t xml:space="preserve">A live foal guarantee pertains ONLY to mares that are confirmed and pronounced by a licensed veterinarian in writing to be 45 days or more safe in foal.  A live foal is described as a newborn foal that stands and sucks independently.  If a foal is stillborn, there are return privileges ONLY if RRE is notified and receives, within 5 working days, a licensed veterinarian’s written statement confirming death; stallion and all </w:t>
      </w:r>
      <w:r w:rsidR="002C21EB">
        <w:rPr>
          <w:rFonts w:ascii="Century Gothic" w:hAnsi="Century Gothic"/>
        </w:rPr>
        <w:t>adjoining breeding fees are not refundable.</w:t>
      </w:r>
      <w:r w:rsidR="00B73DD3">
        <w:rPr>
          <w:rFonts w:ascii="Century Gothic" w:hAnsi="Century Gothic"/>
        </w:rPr>
        <w:t xml:space="preserve">  </w:t>
      </w:r>
      <w:r w:rsidR="002C21EB">
        <w:rPr>
          <w:rFonts w:ascii="Century Gothic" w:hAnsi="Century Gothic"/>
        </w:rPr>
        <w:t xml:space="preserve">If a licensed veterinarian pronounces mare in foal, and the mare miscarries or aborts after </w:t>
      </w:r>
      <w:r w:rsidR="004B35ED">
        <w:rPr>
          <w:rFonts w:ascii="Century Gothic" w:hAnsi="Century Gothic"/>
        </w:rPr>
        <w:t>declared</w:t>
      </w:r>
      <w:r w:rsidR="002C21EB">
        <w:rPr>
          <w:rFonts w:ascii="Century Gothic" w:hAnsi="Century Gothic"/>
        </w:rPr>
        <w:t>, the mare owner will have the privilege to re-breed the same mare during the current or immediate ensuing breeding season</w:t>
      </w:r>
      <w:r w:rsidR="004B35ED">
        <w:rPr>
          <w:rFonts w:ascii="Century Gothic" w:hAnsi="Century Gothic"/>
        </w:rPr>
        <w:t xml:space="preserve"> </w:t>
      </w:r>
      <w:r w:rsidR="002C21EB">
        <w:rPr>
          <w:rFonts w:ascii="Century Gothic" w:hAnsi="Century Gothic"/>
        </w:rPr>
        <w:t xml:space="preserve">ONLY.  Exercising this privilege requires all fees to have been paid in full and a written licensed veterinarian statement.  RRE agrees to due diligence in re-breeding said mare; </w:t>
      </w:r>
      <w:proofErr w:type="gramStart"/>
      <w:r w:rsidR="002C21EB">
        <w:rPr>
          <w:rFonts w:ascii="Century Gothic" w:hAnsi="Century Gothic"/>
        </w:rPr>
        <w:t>however</w:t>
      </w:r>
      <w:proofErr w:type="gramEnd"/>
      <w:r w:rsidR="002C21EB">
        <w:rPr>
          <w:rFonts w:ascii="Century Gothic" w:hAnsi="Century Gothic"/>
        </w:rPr>
        <w:t xml:space="preserve"> if </w:t>
      </w:r>
      <w:r w:rsidR="00B73DD3">
        <w:rPr>
          <w:rFonts w:ascii="Century Gothic" w:hAnsi="Century Gothic"/>
        </w:rPr>
        <w:t xml:space="preserve">a </w:t>
      </w:r>
      <w:r w:rsidR="002C21EB">
        <w:rPr>
          <w:rFonts w:ascii="Century Gothic" w:hAnsi="Century Gothic"/>
        </w:rPr>
        <w:t xml:space="preserve">successful pregnancy is not achieved for any reason during above stated breeding season/s, the mare owner will hold RRE blameless.  </w:t>
      </w:r>
      <w:r w:rsidR="00CB547F">
        <w:rPr>
          <w:rFonts w:ascii="Century Gothic" w:hAnsi="Century Gothic"/>
        </w:rPr>
        <w:t>If for any reason mare owner does not fulfil all fees payments in entirety, u</w:t>
      </w:r>
      <w:r w:rsidR="002C21EB">
        <w:rPr>
          <w:rFonts w:ascii="Century Gothic" w:hAnsi="Century Gothic"/>
        </w:rPr>
        <w:t xml:space="preserve">nless otherwise agreed to in writing by both parties, RRE is released from all responsibility and obligation </w:t>
      </w:r>
      <w:r w:rsidR="00CB547F">
        <w:rPr>
          <w:rFonts w:ascii="Century Gothic" w:hAnsi="Century Gothic"/>
        </w:rPr>
        <w:t>for live foal and re-breeding guarantees.</w:t>
      </w:r>
    </w:p>
    <w:p w14:paraId="613FA03E" w14:textId="60F36016" w:rsidR="00CB547F" w:rsidRDefault="00CB547F">
      <w:pPr>
        <w:rPr>
          <w:rFonts w:ascii="Century Gothic" w:hAnsi="Century Gothic"/>
        </w:rPr>
      </w:pPr>
    </w:p>
    <w:p w14:paraId="73BA059B" w14:textId="27C9B62B" w:rsidR="00CB547F" w:rsidRDefault="00CB547F">
      <w:pPr>
        <w:rPr>
          <w:rFonts w:ascii="Century Gothic" w:hAnsi="Century Gothic"/>
        </w:rPr>
      </w:pPr>
      <w:r>
        <w:rPr>
          <w:rFonts w:ascii="Century Gothic" w:hAnsi="Century Gothic"/>
        </w:rPr>
        <w:t xml:space="preserve">If the mare is not settled and in foal by the end of the current breeding season, and mare owner wishes to return the same mare for a re-breed the following season, the mare owner will be responsible for the chute fee for the following </w:t>
      </w:r>
      <w:proofErr w:type="gramStart"/>
      <w:r>
        <w:rPr>
          <w:rFonts w:ascii="Century Gothic" w:hAnsi="Century Gothic"/>
        </w:rPr>
        <w:t>season, and</w:t>
      </w:r>
      <w:proofErr w:type="gramEnd"/>
      <w:r>
        <w:rPr>
          <w:rFonts w:ascii="Century Gothic" w:hAnsi="Century Gothic"/>
        </w:rPr>
        <w:t xml:space="preserve"> said mare must be re-bred on location of RRE.  If the same mare again fails to re-breed the following season, then </w:t>
      </w:r>
      <w:proofErr w:type="gramStart"/>
      <w:r>
        <w:rPr>
          <w:rFonts w:ascii="Century Gothic" w:hAnsi="Century Gothic"/>
        </w:rPr>
        <w:t>any and all</w:t>
      </w:r>
      <w:proofErr w:type="gramEnd"/>
      <w:r>
        <w:rPr>
          <w:rFonts w:ascii="Century Gothic" w:hAnsi="Century Gothic"/>
        </w:rPr>
        <w:t xml:space="preserve"> fees paid shall be forfeited, and the right to re-breed is thereby cancelled</w:t>
      </w:r>
      <w:r w:rsidR="00160059">
        <w:rPr>
          <w:rFonts w:ascii="Century Gothic" w:hAnsi="Century Gothic"/>
        </w:rPr>
        <w:t xml:space="preserve">; RRE is released from any further obligation whatsoever.  </w:t>
      </w:r>
    </w:p>
    <w:p w14:paraId="005E554F" w14:textId="3DFB6854" w:rsidR="00160059" w:rsidRDefault="00160059">
      <w:pPr>
        <w:rPr>
          <w:rFonts w:ascii="Century Gothic" w:hAnsi="Century Gothic"/>
        </w:rPr>
      </w:pPr>
    </w:p>
    <w:p w14:paraId="70DE33EF" w14:textId="545E06D2" w:rsidR="00160059" w:rsidRDefault="00160059">
      <w:pPr>
        <w:rPr>
          <w:rFonts w:ascii="Century Gothic" w:hAnsi="Century Gothic"/>
        </w:rPr>
      </w:pPr>
      <w:r>
        <w:rPr>
          <w:rFonts w:ascii="Century Gothic" w:hAnsi="Century Gothic"/>
        </w:rPr>
        <w:t xml:space="preserve">It is agreed that in the event the </w:t>
      </w:r>
      <w:proofErr w:type="gramStart"/>
      <w:r>
        <w:rPr>
          <w:rFonts w:ascii="Century Gothic" w:hAnsi="Century Gothic"/>
        </w:rPr>
        <w:t>above named</w:t>
      </w:r>
      <w:proofErr w:type="gramEnd"/>
      <w:r>
        <w:rPr>
          <w:rFonts w:ascii="Century Gothic" w:hAnsi="Century Gothic"/>
        </w:rPr>
        <w:t xml:space="preserve"> stallion becomes unfit for service, or deceased, after the mare is pronounced safely in foal, RRE is released from all further responsibility.  If the mare becomes unfit for breeding, or deceased, the mare owner may return with a substitute mare, approved by the stallion owner for the following breeding season ONLY and is subject to the same re-breed stipulations listed above.  </w:t>
      </w:r>
    </w:p>
    <w:p w14:paraId="363897E2" w14:textId="34277AAA" w:rsidR="00160059" w:rsidRDefault="00160059">
      <w:pPr>
        <w:rPr>
          <w:rFonts w:ascii="Century Gothic" w:hAnsi="Century Gothic"/>
        </w:rPr>
      </w:pPr>
    </w:p>
    <w:p w14:paraId="6999A31F" w14:textId="18C1E9CC" w:rsidR="00160059" w:rsidRDefault="00160059">
      <w:pPr>
        <w:rPr>
          <w:rFonts w:ascii="Century Gothic" w:hAnsi="Century Gothic"/>
        </w:rPr>
      </w:pPr>
      <w:r>
        <w:rPr>
          <w:rFonts w:ascii="Century Gothic" w:hAnsi="Century Gothic"/>
        </w:rPr>
        <w:t xml:space="preserve">A breeder’s certificate will be issued to the registered mare’s owner when the stallion owner is notified of the foal’s birth IF and ONLY all fees have been paid in full to RRE.  </w:t>
      </w:r>
    </w:p>
    <w:p w14:paraId="6232F5D3" w14:textId="580D7AC4" w:rsidR="00160059" w:rsidRDefault="00160059">
      <w:pPr>
        <w:rPr>
          <w:rFonts w:ascii="Century Gothic" w:hAnsi="Century Gothic"/>
        </w:rPr>
      </w:pPr>
    </w:p>
    <w:p w14:paraId="65185812" w14:textId="42AEE9A8" w:rsidR="00B73DD3" w:rsidRDefault="00B73DD3">
      <w:pPr>
        <w:rPr>
          <w:rFonts w:ascii="Century Gothic" w:hAnsi="Century Gothic"/>
        </w:rPr>
      </w:pPr>
      <w:r>
        <w:rPr>
          <w:rFonts w:ascii="Century Gothic" w:hAnsi="Century Gothic"/>
        </w:rPr>
        <w:t>Upon s</w:t>
      </w:r>
      <w:r w:rsidR="00160059">
        <w:rPr>
          <w:rFonts w:ascii="Century Gothic" w:hAnsi="Century Gothic"/>
        </w:rPr>
        <w:t xml:space="preserve">tallion owner’s countersignature and return confirmation of contract to mare owner, it will then </w:t>
      </w:r>
      <w:r>
        <w:rPr>
          <w:rFonts w:ascii="Century Gothic" w:hAnsi="Century Gothic"/>
        </w:rPr>
        <w:t>become a binding contract on both parties, subject to the terms and conditions set forth herein.  There will be no exceptions to the terms of this contract unless provided in writing and signed by all parties to the contract.   This contract is NOT transferable by the mare owner.</w:t>
      </w:r>
    </w:p>
    <w:p w14:paraId="4B46A26E" w14:textId="6FD22BFA" w:rsidR="00B73DD3" w:rsidRDefault="00B73DD3">
      <w:pPr>
        <w:rPr>
          <w:rFonts w:ascii="Century Gothic" w:hAnsi="Century Gothic"/>
        </w:rPr>
      </w:pPr>
    </w:p>
    <w:p w14:paraId="6CEE03BD" w14:textId="0212557C" w:rsidR="00B73DD3" w:rsidRDefault="00B73DD3">
      <w:pPr>
        <w:rPr>
          <w:rFonts w:ascii="Century Gothic" w:hAnsi="Century Gothic"/>
        </w:rPr>
      </w:pPr>
    </w:p>
    <w:p w14:paraId="14663836" w14:textId="7768D012" w:rsidR="00B73DD3" w:rsidRDefault="00B73DD3">
      <w:pPr>
        <w:rPr>
          <w:rFonts w:ascii="Century Gothic" w:hAnsi="Century Gothic"/>
        </w:rPr>
      </w:pPr>
      <w:r>
        <w:rPr>
          <w:rFonts w:ascii="Century Gothic" w:hAnsi="Century Gothic"/>
        </w:rPr>
        <w:t>___________________________________________       ___________________________________________</w:t>
      </w:r>
    </w:p>
    <w:p w14:paraId="3C93662A" w14:textId="77777777" w:rsidR="00B73DD3" w:rsidRDefault="00B73DD3">
      <w:pPr>
        <w:rPr>
          <w:rFonts w:ascii="Century Gothic" w:hAnsi="Century Gothic"/>
        </w:rPr>
      </w:pPr>
      <w:r>
        <w:rPr>
          <w:rFonts w:ascii="Century Gothic" w:hAnsi="Century Gothic"/>
        </w:rPr>
        <w:t>Mare owner signature                                               Stallion owner signature</w:t>
      </w:r>
    </w:p>
    <w:p w14:paraId="744B7132" w14:textId="6E898080" w:rsidR="00B73DD3" w:rsidRDefault="00B73DD3">
      <w:pPr>
        <w:rPr>
          <w:rFonts w:ascii="Century Gothic" w:hAnsi="Century Gothic"/>
        </w:rPr>
      </w:pPr>
      <w:r>
        <w:rPr>
          <w:rFonts w:ascii="Century Gothic" w:hAnsi="Century Gothic"/>
        </w:rPr>
        <w:t xml:space="preserve">                                       Date________________                                                 </w:t>
      </w:r>
      <w:r w:rsidR="004B35ED">
        <w:rPr>
          <w:rFonts w:ascii="Century Gothic" w:hAnsi="Century Gothic"/>
        </w:rPr>
        <w:t xml:space="preserve"> </w:t>
      </w:r>
      <w:proofErr w:type="spellStart"/>
      <w:r>
        <w:rPr>
          <w:rFonts w:ascii="Century Gothic" w:hAnsi="Century Gothic"/>
        </w:rPr>
        <w:t>Date</w:t>
      </w:r>
      <w:proofErr w:type="spellEnd"/>
      <w:r w:rsidR="004B35ED">
        <w:rPr>
          <w:rFonts w:ascii="Century Gothic" w:hAnsi="Century Gothic"/>
        </w:rPr>
        <w:t>__</w:t>
      </w:r>
      <w:r>
        <w:rPr>
          <w:rFonts w:ascii="Century Gothic" w:hAnsi="Century Gothic"/>
        </w:rPr>
        <w:t>_____________</w:t>
      </w:r>
    </w:p>
    <w:p w14:paraId="49EDF329" w14:textId="3CA67F39" w:rsidR="00B73DD3" w:rsidRDefault="00B73DD3">
      <w:pPr>
        <w:rPr>
          <w:rFonts w:ascii="Century Gothic" w:hAnsi="Century Gothic"/>
        </w:rPr>
      </w:pPr>
      <w:r>
        <w:rPr>
          <w:rFonts w:ascii="Century Gothic" w:hAnsi="Century Gothic"/>
        </w:rPr>
        <w:lastRenderedPageBreak/>
        <w:t xml:space="preserve">                            </w:t>
      </w:r>
    </w:p>
    <w:p w14:paraId="6DDBE9C7" w14:textId="28A478D9" w:rsidR="00B73DD3" w:rsidRDefault="00B73DD3">
      <w:pPr>
        <w:rPr>
          <w:rFonts w:ascii="Century Gothic" w:hAnsi="Century Gothic"/>
        </w:rPr>
      </w:pPr>
    </w:p>
    <w:p w14:paraId="3A0FD69F" w14:textId="77777777" w:rsidR="00B73DD3" w:rsidRDefault="00B73DD3">
      <w:pPr>
        <w:rPr>
          <w:rFonts w:ascii="Century Gothic" w:hAnsi="Century Gothic"/>
        </w:rPr>
      </w:pPr>
    </w:p>
    <w:p w14:paraId="24AE0720" w14:textId="435421A1" w:rsidR="00FF013E" w:rsidRDefault="00FF013E">
      <w:pPr>
        <w:rPr>
          <w:rFonts w:ascii="Century Gothic" w:hAnsi="Century Gothic"/>
        </w:rPr>
      </w:pPr>
    </w:p>
    <w:p w14:paraId="0D9AF083" w14:textId="60306265" w:rsidR="00FF013E" w:rsidRPr="00BE5A94" w:rsidRDefault="00FF013E">
      <w:pPr>
        <w:rPr>
          <w:rFonts w:ascii="Century Gothic" w:hAnsi="Century Gothic"/>
        </w:rPr>
      </w:pPr>
    </w:p>
    <w:p w14:paraId="663FC42D" w14:textId="3755D69A" w:rsidR="00BE5A94" w:rsidRDefault="00BE5A94">
      <w:pPr>
        <w:rPr>
          <w:rFonts w:ascii="Century Gothic" w:hAnsi="Century Gothic"/>
          <w:b/>
          <w:bCs/>
        </w:rPr>
      </w:pPr>
    </w:p>
    <w:p w14:paraId="7316AD21" w14:textId="77777777" w:rsidR="00BE5A94" w:rsidRPr="00BE5A94" w:rsidRDefault="00BE5A94">
      <w:pPr>
        <w:rPr>
          <w:rFonts w:ascii="Century Gothic" w:hAnsi="Century Gothic"/>
        </w:rPr>
      </w:pPr>
    </w:p>
    <w:p w14:paraId="5E9C6B18" w14:textId="31C55C33" w:rsidR="00E05DB5" w:rsidRDefault="00E05DB5">
      <w:pPr>
        <w:rPr>
          <w:rFonts w:ascii="Century Gothic" w:hAnsi="Century Gothic"/>
        </w:rPr>
      </w:pPr>
    </w:p>
    <w:p w14:paraId="7B6EDA41" w14:textId="77777777" w:rsidR="00E05DB5" w:rsidRPr="00E05DB5" w:rsidRDefault="00E05DB5">
      <w:pPr>
        <w:rPr>
          <w:rFonts w:ascii="Century Gothic" w:hAnsi="Century Gothic"/>
          <w:b/>
          <w:bCs/>
        </w:rPr>
      </w:pPr>
    </w:p>
    <w:p w14:paraId="01E13A58" w14:textId="3887E7A9" w:rsidR="00E05DB5" w:rsidRDefault="00E05DB5">
      <w:pPr>
        <w:rPr>
          <w:rFonts w:ascii="Century Gothic" w:hAnsi="Century Gothic"/>
        </w:rPr>
      </w:pPr>
    </w:p>
    <w:p w14:paraId="50CEFFE2" w14:textId="77777777" w:rsidR="00E05DB5" w:rsidRPr="00625295" w:rsidRDefault="00E05DB5">
      <w:pPr>
        <w:rPr>
          <w:rFonts w:ascii="Century Gothic" w:hAnsi="Century Gothic"/>
        </w:rPr>
      </w:pPr>
    </w:p>
    <w:p w14:paraId="566A9ED0" w14:textId="4A2BC400" w:rsidR="00F730F8" w:rsidRDefault="00544825">
      <w:pPr>
        <w:rPr>
          <w:rFonts w:ascii="Century Gothic" w:hAnsi="Century Gothic"/>
          <w:b/>
          <w:bCs/>
          <w:i/>
          <w:iCs/>
          <w:sz w:val="36"/>
          <w:szCs w:val="36"/>
        </w:rPr>
      </w:pPr>
      <w:r>
        <w:rPr>
          <w:rFonts w:ascii="Century Gothic" w:hAnsi="Century Gothic"/>
          <w:b/>
          <w:bCs/>
          <w:i/>
          <w:iCs/>
          <w:sz w:val="36"/>
          <w:szCs w:val="36"/>
        </w:rPr>
        <w:t xml:space="preserve">                    </w:t>
      </w:r>
    </w:p>
    <w:p w14:paraId="76AF8F04" w14:textId="77777777" w:rsidR="00F730F8" w:rsidRDefault="00F730F8">
      <w:pPr>
        <w:rPr>
          <w:rFonts w:ascii="Century Gothic" w:hAnsi="Century Gothic"/>
          <w:b/>
          <w:bCs/>
          <w:i/>
          <w:iCs/>
          <w:sz w:val="36"/>
          <w:szCs w:val="36"/>
        </w:rPr>
      </w:pPr>
    </w:p>
    <w:p w14:paraId="701D2773" w14:textId="77777777" w:rsidR="00F730F8" w:rsidRDefault="00F730F8">
      <w:pPr>
        <w:rPr>
          <w:rFonts w:ascii="Century Gothic" w:hAnsi="Century Gothic"/>
          <w:b/>
          <w:bCs/>
          <w:i/>
          <w:iCs/>
          <w:sz w:val="36"/>
          <w:szCs w:val="36"/>
        </w:rPr>
      </w:pPr>
    </w:p>
    <w:p w14:paraId="56D4EAF2" w14:textId="2BCA4010" w:rsidR="00544825" w:rsidRDefault="00F730F8" w:rsidP="00F730F8">
      <w:r>
        <w:rPr>
          <w:rFonts w:ascii="Century Gothic" w:hAnsi="Century Gothic"/>
          <w:b/>
          <w:bCs/>
          <w:i/>
          <w:iCs/>
          <w:sz w:val="36"/>
          <w:szCs w:val="36"/>
        </w:rPr>
        <w:t xml:space="preserve">            </w:t>
      </w:r>
      <w:r w:rsidR="00544825">
        <w:br w:type="textWrapping" w:clear="all"/>
      </w:r>
    </w:p>
    <w:p w14:paraId="484DF214" w14:textId="714CC19A" w:rsidR="00F730F8" w:rsidRDefault="00F730F8"/>
    <w:p w14:paraId="28AC3712" w14:textId="77777777" w:rsidR="00F730F8" w:rsidRDefault="00F730F8"/>
    <w:p w14:paraId="1C5AB4C8" w14:textId="0BC02362" w:rsidR="00544825" w:rsidRDefault="00544825"/>
    <w:p w14:paraId="651A27F0" w14:textId="377B0B03" w:rsidR="00544825" w:rsidRDefault="00544825"/>
    <w:p w14:paraId="0662505A" w14:textId="77777777" w:rsidR="00544825" w:rsidRDefault="00544825"/>
    <w:sectPr w:rsidR="00544825" w:rsidSect="00625C3E">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13F1" w14:textId="77777777" w:rsidR="00104EDC" w:rsidRDefault="00104EDC" w:rsidP="00F730F8">
      <w:r>
        <w:separator/>
      </w:r>
    </w:p>
  </w:endnote>
  <w:endnote w:type="continuationSeparator" w:id="0">
    <w:p w14:paraId="7D91F58C" w14:textId="77777777" w:rsidR="00104EDC" w:rsidRDefault="00104EDC" w:rsidP="00F7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FDCE" w14:textId="77777777" w:rsidR="00104EDC" w:rsidRDefault="00104EDC" w:rsidP="00F730F8">
      <w:r>
        <w:separator/>
      </w:r>
    </w:p>
  </w:footnote>
  <w:footnote w:type="continuationSeparator" w:id="0">
    <w:p w14:paraId="414B8815" w14:textId="77777777" w:rsidR="00104EDC" w:rsidRDefault="00104EDC" w:rsidP="00F73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5AD3"/>
    <w:multiLevelType w:val="hybridMultilevel"/>
    <w:tmpl w:val="9ABA4F8A"/>
    <w:lvl w:ilvl="0" w:tplc="A2A896E0">
      <w:start w:val="5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25"/>
    <w:rsid w:val="00025239"/>
    <w:rsid w:val="000966D7"/>
    <w:rsid w:val="00104EDC"/>
    <w:rsid w:val="001176FF"/>
    <w:rsid w:val="00160059"/>
    <w:rsid w:val="0020792D"/>
    <w:rsid w:val="0023331F"/>
    <w:rsid w:val="002C21EB"/>
    <w:rsid w:val="004B35ED"/>
    <w:rsid w:val="00544825"/>
    <w:rsid w:val="005B054C"/>
    <w:rsid w:val="00625295"/>
    <w:rsid w:val="00625C3E"/>
    <w:rsid w:val="00685735"/>
    <w:rsid w:val="00697CF3"/>
    <w:rsid w:val="006C21FB"/>
    <w:rsid w:val="00AF483F"/>
    <w:rsid w:val="00B73DD3"/>
    <w:rsid w:val="00BA1F0C"/>
    <w:rsid w:val="00BD1E56"/>
    <w:rsid w:val="00BE5A94"/>
    <w:rsid w:val="00C207A2"/>
    <w:rsid w:val="00CB547F"/>
    <w:rsid w:val="00D20FAD"/>
    <w:rsid w:val="00E05DB5"/>
    <w:rsid w:val="00EA6080"/>
    <w:rsid w:val="00EE797D"/>
    <w:rsid w:val="00F730F8"/>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2832"/>
  <w15:chartTrackingRefBased/>
  <w15:docId w15:val="{867726DA-DA8D-C647-B655-16D710ED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825"/>
    <w:rPr>
      <w:color w:val="0563C1" w:themeColor="hyperlink"/>
      <w:u w:val="single"/>
    </w:rPr>
  </w:style>
  <w:style w:type="character" w:styleId="UnresolvedMention">
    <w:name w:val="Unresolved Mention"/>
    <w:basedOn w:val="DefaultParagraphFont"/>
    <w:uiPriority w:val="99"/>
    <w:semiHidden/>
    <w:unhideWhenUsed/>
    <w:rsid w:val="00544825"/>
    <w:rPr>
      <w:color w:val="605E5C"/>
      <w:shd w:val="clear" w:color="auto" w:fill="E1DFDD"/>
    </w:rPr>
  </w:style>
  <w:style w:type="paragraph" w:styleId="Header">
    <w:name w:val="header"/>
    <w:basedOn w:val="Normal"/>
    <w:link w:val="HeaderChar"/>
    <w:uiPriority w:val="99"/>
    <w:unhideWhenUsed/>
    <w:rsid w:val="00F730F8"/>
    <w:pPr>
      <w:tabs>
        <w:tab w:val="center" w:pos="4680"/>
        <w:tab w:val="right" w:pos="9360"/>
      </w:tabs>
    </w:pPr>
  </w:style>
  <w:style w:type="character" w:customStyle="1" w:styleId="HeaderChar">
    <w:name w:val="Header Char"/>
    <w:basedOn w:val="DefaultParagraphFont"/>
    <w:link w:val="Header"/>
    <w:uiPriority w:val="99"/>
    <w:rsid w:val="00F730F8"/>
  </w:style>
  <w:style w:type="paragraph" w:styleId="Footer">
    <w:name w:val="footer"/>
    <w:basedOn w:val="Normal"/>
    <w:link w:val="FooterChar"/>
    <w:uiPriority w:val="99"/>
    <w:unhideWhenUsed/>
    <w:rsid w:val="00F730F8"/>
    <w:pPr>
      <w:tabs>
        <w:tab w:val="center" w:pos="4680"/>
        <w:tab w:val="right" w:pos="9360"/>
      </w:tabs>
    </w:pPr>
  </w:style>
  <w:style w:type="character" w:customStyle="1" w:styleId="FooterChar">
    <w:name w:val="Footer Char"/>
    <w:basedOn w:val="DefaultParagraphFont"/>
    <w:link w:val="Footer"/>
    <w:uiPriority w:val="99"/>
    <w:rsid w:val="00F730F8"/>
  </w:style>
  <w:style w:type="paragraph" w:styleId="ListParagraph">
    <w:name w:val="List Paragraph"/>
    <w:basedOn w:val="Normal"/>
    <w:uiPriority w:val="34"/>
    <w:qFormat/>
    <w:rsid w:val="005B054C"/>
    <w:pPr>
      <w:ind w:left="720"/>
      <w:contextualSpacing/>
    </w:pPr>
  </w:style>
  <w:style w:type="character" w:styleId="FollowedHyperlink">
    <w:name w:val="FollowedHyperlink"/>
    <w:basedOn w:val="DefaultParagraphFont"/>
    <w:uiPriority w:val="99"/>
    <w:semiHidden/>
    <w:unhideWhenUsed/>
    <w:rsid w:val="00C207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TARANCHEQUIN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IATARANCHEQU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78AB0-1D91-0E40-A9CB-75B2F3C8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Riata Ranch Equine</dc:creator>
  <cp:keywords/>
  <dc:description/>
  <cp:lastModifiedBy>Riata Ranch Equine</cp:lastModifiedBy>
  <cp:revision>2</cp:revision>
  <cp:lastPrinted>2022-03-02T03:59:00Z</cp:lastPrinted>
  <dcterms:created xsi:type="dcterms:W3CDTF">2022-03-06T01:10:00Z</dcterms:created>
  <dcterms:modified xsi:type="dcterms:W3CDTF">2022-03-06T01:10:00Z</dcterms:modified>
</cp:coreProperties>
</file>